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C6E16" w14:textId="122D402E" w:rsidR="003A291C" w:rsidRPr="003A291C" w:rsidRDefault="003A291C" w:rsidP="00124BB9">
      <w:pPr>
        <w:jc w:val="center"/>
        <w:rPr>
          <w:b/>
          <w:sz w:val="18"/>
          <w:szCs w:val="18"/>
          <w:lang w:val="en-US"/>
        </w:rPr>
      </w:pPr>
      <w:r w:rsidRPr="00136333">
        <w:rPr>
          <w:b/>
          <w:sz w:val="18"/>
          <w:szCs w:val="18"/>
          <w:lang w:val="fr"/>
        </w:rPr>
        <w:t>Conditions</w:t>
      </w:r>
      <w:r>
        <w:rPr>
          <w:b/>
          <w:sz w:val="18"/>
          <w:szCs w:val="18"/>
          <w:lang w:val="fr"/>
        </w:rPr>
        <w:t xml:space="preserve"> Générales</w:t>
      </w:r>
      <w:r w:rsidRPr="00136333">
        <w:rPr>
          <w:b/>
          <w:sz w:val="18"/>
          <w:szCs w:val="18"/>
          <w:lang w:val="fr"/>
        </w:rPr>
        <w:t xml:space="preserve"> de vente</w:t>
      </w:r>
    </w:p>
    <w:p w14:paraId="60181071" w14:textId="77777777" w:rsidR="003A291C" w:rsidRPr="003A291C" w:rsidRDefault="003A291C" w:rsidP="00124BB9">
      <w:pPr>
        <w:ind w:left="284" w:hanging="284"/>
        <w:jc w:val="both"/>
        <w:rPr>
          <w:sz w:val="18"/>
          <w:szCs w:val="18"/>
          <w:lang w:val="en-US"/>
        </w:rPr>
      </w:pPr>
    </w:p>
    <w:p w14:paraId="163B9FB6" w14:textId="219A5DB9" w:rsidR="003A291C" w:rsidRPr="003A291C" w:rsidRDefault="003A291C" w:rsidP="00124BB9">
      <w:pPr>
        <w:jc w:val="both"/>
        <w:rPr>
          <w:sz w:val="18"/>
          <w:szCs w:val="18"/>
          <w:lang w:val="en-US"/>
        </w:rPr>
      </w:pPr>
      <w:proofErr w:type="spellStart"/>
      <w:r w:rsidRPr="00136333">
        <w:rPr>
          <w:sz w:val="18"/>
          <w:szCs w:val="18"/>
          <w:lang w:val="fr"/>
        </w:rPr>
        <w:t>Safe&amp;Clean</w:t>
      </w:r>
      <w:proofErr w:type="spellEnd"/>
      <w:r w:rsidRPr="00136333">
        <w:rPr>
          <w:sz w:val="18"/>
          <w:szCs w:val="18"/>
          <w:lang w:val="fr"/>
        </w:rPr>
        <w:t xml:space="preserve"> BV est </w:t>
      </w:r>
      <w:r>
        <w:rPr>
          <w:sz w:val="18"/>
          <w:szCs w:val="18"/>
          <w:lang w:val="fr"/>
        </w:rPr>
        <w:t>un producteur et distributeur</w:t>
      </w:r>
      <w:r>
        <w:rPr>
          <w:lang w:val="fr"/>
        </w:rPr>
        <w:t xml:space="preserve"> de bornes de</w:t>
      </w:r>
      <w:r w:rsidRPr="00136333">
        <w:rPr>
          <w:sz w:val="18"/>
          <w:szCs w:val="18"/>
          <w:lang w:val="fr"/>
        </w:rPr>
        <w:t xml:space="preserve"> </w:t>
      </w:r>
      <w:proofErr w:type="gramStart"/>
      <w:r w:rsidRPr="00136333">
        <w:rPr>
          <w:sz w:val="18"/>
          <w:szCs w:val="18"/>
          <w:lang w:val="fr"/>
        </w:rPr>
        <w:t>désinfection</w:t>
      </w:r>
      <w:r>
        <w:rPr>
          <w:lang w:val="fr"/>
        </w:rPr>
        <w:t xml:space="preserve"> </w:t>
      </w:r>
      <w:r>
        <w:rPr>
          <w:sz w:val="18"/>
          <w:szCs w:val="18"/>
          <w:lang w:val="fr"/>
        </w:rPr>
        <w:t xml:space="preserve"> qu’il</w:t>
      </w:r>
      <w:proofErr w:type="gramEnd"/>
      <w:r>
        <w:rPr>
          <w:sz w:val="18"/>
          <w:szCs w:val="18"/>
          <w:lang w:val="fr"/>
        </w:rPr>
        <w:t xml:space="preserve"> fournit,</w:t>
      </w:r>
      <w:r>
        <w:rPr>
          <w:lang w:val="fr"/>
        </w:rPr>
        <w:t xml:space="preserve"> en s’occupant </w:t>
      </w:r>
      <w:r>
        <w:rPr>
          <w:sz w:val="18"/>
          <w:szCs w:val="18"/>
          <w:lang w:val="fr"/>
        </w:rPr>
        <w:t>de la mise en route chez le client</w:t>
      </w:r>
      <w:r w:rsidRPr="00136333">
        <w:rPr>
          <w:sz w:val="18"/>
          <w:szCs w:val="18"/>
          <w:lang w:val="fr"/>
        </w:rPr>
        <w:t xml:space="preserve"> </w:t>
      </w:r>
      <w:r>
        <w:rPr>
          <w:sz w:val="18"/>
          <w:szCs w:val="18"/>
          <w:lang w:val="fr"/>
        </w:rPr>
        <w:t xml:space="preserve">selon </w:t>
      </w:r>
      <w:r w:rsidRPr="00136333">
        <w:rPr>
          <w:sz w:val="18"/>
          <w:szCs w:val="18"/>
          <w:lang w:val="fr"/>
        </w:rPr>
        <w:t xml:space="preserve">les conditions générales </w:t>
      </w:r>
      <w:r>
        <w:rPr>
          <w:sz w:val="18"/>
          <w:szCs w:val="18"/>
          <w:lang w:val="fr"/>
        </w:rPr>
        <w:t xml:space="preserve">de vente </w:t>
      </w:r>
      <w:r w:rsidRPr="00136333">
        <w:rPr>
          <w:sz w:val="18"/>
          <w:szCs w:val="18"/>
          <w:lang w:val="fr"/>
        </w:rPr>
        <w:t xml:space="preserve">énoncées ci-dessous. Sauf accord contraire à l’avance et par écrit, les conditions d’application actuelles s’appliquent à toutes les transactions conclues avec </w:t>
      </w:r>
      <w:proofErr w:type="spellStart"/>
      <w:r w:rsidRPr="00136333">
        <w:rPr>
          <w:sz w:val="18"/>
          <w:szCs w:val="18"/>
          <w:lang w:val="fr"/>
        </w:rPr>
        <w:t>Safe&amp;Clean</w:t>
      </w:r>
      <w:proofErr w:type="spellEnd"/>
      <w:r w:rsidRPr="00136333">
        <w:rPr>
          <w:sz w:val="18"/>
          <w:szCs w:val="18"/>
          <w:lang w:val="fr"/>
        </w:rPr>
        <w:t>, et l’emportent sur les conditions générales du client, même si les conditions générales du client sont différentes. À moins d’avoir été communiqué par écrit par le client, le client est réputé accepter les conditions générales.</w:t>
      </w:r>
    </w:p>
    <w:p w14:paraId="086AC8BC" w14:textId="77777777" w:rsidR="003A291C" w:rsidRPr="003A291C" w:rsidRDefault="003A291C" w:rsidP="00124BB9">
      <w:pPr>
        <w:ind w:left="284" w:hanging="284"/>
        <w:jc w:val="both"/>
        <w:rPr>
          <w:sz w:val="18"/>
          <w:szCs w:val="18"/>
          <w:lang w:val="en-US"/>
        </w:rPr>
      </w:pPr>
    </w:p>
    <w:p w14:paraId="171BAF8E" w14:textId="77777777" w:rsidR="00F2576B" w:rsidRDefault="003A291C" w:rsidP="00F2576B">
      <w:pPr>
        <w:numPr>
          <w:ilvl w:val="0"/>
          <w:numId w:val="3"/>
        </w:numPr>
        <w:jc w:val="both"/>
        <w:rPr>
          <w:sz w:val="18"/>
          <w:szCs w:val="18"/>
          <w:lang w:val="fr"/>
        </w:rPr>
      </w:pPr>
      <w:r w:rsidRPr="00136333">
        <w:rPr>
          <w:sz w:val="18"/>
          <w:szCs w:val="18"/>
          <w:lang w:val="fr"/>
        </w:rPr>
        <w:t xml:space="preserve">Lorsque chaque </w:t>
      </w:r>
      <w:r>
        <w:rPr>
          <w:sz w:val="18"/>
          <w:szCs w:val="18"/>
          <w:lang w:val="fr"/>
        </w:rPr>
        <w:t>borne</w:t>
      </w:r>
      <w:r w:rsidRPr="00136333">
        <w:rPr>
          <w:sz w:val="18"/>
          <w:szCs w:val="18"/>
          <w:lang w:val="fr"/>
        </w:rPr>
        <w:t xml:space="preserve"> de désinfection est livrée, un manuel d’utilisation est fourni qui </w:t>
      </w:r>
      <w:r w:rsidR="00F2576B">
        <w:rPr>
          <w:sz w:val="18"/>
          <w:szCs w:val="18"/>
          <w:lang w:val="fr"/>
        </w:rPr>
        <w:t>fait</w:t>
      </w:r>
      <w:r w:rsidRPr="00136333">
        <w:rPr>
          <w:sz w:val="18"/>
          <w:szCs w:val="18"/>
          <w:lang w:val="fr"/>
        </w:rPr>
        <w:t xml:space="preserve"> partie </w:t>
      </w:r>
      <w:r w:rsidR="00F2576B">
        <w:rPr>
          <w:sz w:val="18"/>
          <w:szCs w:val="18"/>
          <w:lang w:val="fr"/>
        </w:rPr>
        <w:t xml:space="preserve">intégrale </w:t>
      </w:r>
      <w:r w:rsidRPr="00136333">
        <w:rPr>
          <w:sz w:val="18"/>
          <w:szCs w:val="18"/>
          <w:lang w:val="fr"/>
        </w:rPr>
        <w:t xml:space="preserve">de la </w:t>
      </w:r>
      <w:r w:rsidR="00F2576B">
        <w:rPr>
          <w:sz w:val="18"/>
          <w:szCs w:val="18"/>
          <w:lang w:val="fr"/>
        </w:rPr>
        <w:t>borne</w:t>
      </w:r>
      <w:r w:rsidRPr="00136333">
        <w:rPr>
          <w:sz w:val="18"/>
          <w:szCs w:val="18"/>
          <w:lang w:val="fr"/>
        </w:rPr>
        <w:t xml:space="preserve"> de désinfection. Avant de commencer à </w:t>
      </w:r>
      <w:r w:rsidR="00F2576B">
        <w:rPr>
          <w:sz w:val="18"/>
          <w:szCs w:val="18"/>
          <w:lang w:val="fr"/>
        </w:rPr>
        <w:t>utiliser la borne</w:t>
      </w:r>
      <w:r w:rsidRPr="00136333">
        <w:rPr>
          <w:sz w:val="18"/>
          <w:szCs w:val="18"/>
          <w:lang w:val="fr"/>
        </w:rPr>
        <w:t xml:space="preserve"> </w:t>
      </w:r>
      <w:r w:rsidR="00F2576B">
        <w:rPr>
          <w:sz w:val="18"/>
          <w:szCs w:val="18"/>
          <w:lang w:val="fr"/>
        </w:rPr>
        <w:t>de désinfection</w:t>
      </w:r>
      <w:r w:rsidRPr="00136333">
        <w:rPr>
          <w:sz w:val="18"/>
          <w:szCs w:val="18"/>
          <w:lang w:val="fr"/>
        </w:rPr>
        <w:t xml:space="preserve">, le Client est </w:t>
      </w:r>
      <w:r w:rsidR="00F2576B">
        <w:rPr>
          <w:sz w:val="18"/>
          <w:szCs w:val="18"/>
          <w:lang w:val="fr"/>
        </w:rPr>
        <w:t>sensé</w:t>
      </w:r>
      <w:r w:rsidRPr="00136333">
        <w:rPr>
          <w:sz w:val="18"/>
          <w:szCs w:val="18"/>
          <w:lang w:val="fr"/>
        </w:rPr>
        <w:t xml:space="preserve"> </w:t>
      </w:r>
      <w:r w:rsidR="00F2576B">
        <w:rPr>
          <w:sz w:val="18"/>
          <w:szCs w:val="18"/>
          <w:lang w:val="fr"/>
        </w:rPr>
        <w:t xml:space="preserve">le </w:t>
      </w:r>
      <w:r w:rsidRPr="00136333">
        <w:rPr>
          <w:sz w:val="18"/>
          <w:szCs w:val="18"/>
          <w:lang w:val="fr"/>
        </w:rPr>
        <w:t xml:space="preserve">lire et d’en prendre </w:t>
      </w:r>
      <w:r w:rsidR="00F2576B">
        <w:rPr>
          <w:sz w:val="18"/>
          <w:szCs w:val="18"/>
          <w:lang w:val="fr"/>
        </w:rPr>
        <w:t>connaissance</w:t>
      </w:r>
      <w:r w:rsidRPr="00136333">
        <w:rPr>
          <w:sz w:val="18"/>
          <w:szCs w:val="18"/>
          <w:lang w:val="fr"/>
        </w:rPr>
        <w:t xml:space="preserve">. En tant que partie </w:t>
      </w:r>
      <w:r w:rsidR="00F2576B">
        <w:rPr>
          <w:sz w:val="18"/>
          <w:szCs w:val="18"/>
          <w:lang w:val="fr"/>
        </w:rPr>
        <w:t>intégrante</w:t>
      </w:r>
      <w:r w:rsidRPr="00136333">
        <w:rPr>
          <w:sz w:val="18"/>
          <w:szCs w:val="18"/>
          <w:lang w:val="fr"/>
        </w:rPr>
        <w:t xml:space="preserve"> de la </w:t>
      </w:r>
      <w:r w:rsidR="00F2576B">
        <w:rPr>
          <w:sz w:val="18"/>
          <w:szCs w:val="18"/>
          <w:lang w:val="fr"/>
        </w:rPr>
        <w:t xml:space="preserve">borne </w:t>
      </w:r>
      <w:r w:rsidRPr="00136333">
        <w:rPr>
          <w:sz w:val="18"/>
          <w:szCs w:val="18"/>
          <w:lang w:val="fr"/>
        </w:rPr>
        <w:t>de désinfection, le manuel d’utilisation doit toujours être à la portée des utilisateurs.</w:t>
      </w:r>
    </w:p>
    <w:p w14:paraId="6A121C17" w14:textId="77777777" w:rsidR="00C02683" w:rsidRDefault="00F2576B" w:rsidP="00C02683">
      <w:pPr>
        <w:numPr>
          <w:ilvl w:val="0"/>
          <w:numId w:val="3"/>
        </w:numPr>
        <w:jc w:val="both"/>
        <w:rPr>
          <w:sz w:val="18"/>
          <w:szCs w:val="18"/>
          <w:lang w:val="fr"/>
        </w:rPr>
      </w:pPr>
      <w:r w:rsidRPr="00F2576B">
        <w:rPr>
          <w:sz w:val="18"/>
          <w:szCs w:val="18"/>
          <w:lang w:val="fr"/>
        </w:rPr>
        <w:t xml:space="preserve">Pour un fonctionnement optimal et </w:t>
      </w:r>
      <w:r>
        <w:rPr>
          <w:sz w:val="18"/>
          <w:szCs w:val="18"/>
          <w:lang w:val="fr"/>
        </w:rPr>
        <w:t xml:space="preserve">prolonger </w:t>
      </w:r>
      <w:r w:rsidRPr="00F2576B">
        <w:rPr>
          <w:sz w:val="18"/>
          <w:szCs w:val="18"/>
          <w:lang w:val="fr"/>
        </w:rPr>
        <w:t xml:space="preserve">la durée de vie de la </w:t>
      </w:r>
      <w:r>
        <w:rPr>
          <w:sz w:val="18"/>
          <w:szCs w:val="18"/>
          <w:lang w:val="fr"/>
        </w:rPr>
        <w:t>borne</w:t>
      </w:r>
      <w:r w:rsidRPr="00F2576B">
        <w:rPr>
          <w:sz w:val="18"/>
          <w:szCs w:val="18"/>
          <w:lang w:val="fr"/>
        </w:rPr>
        <w:t xml:space="preserve"> de désinfection, il est recommandé de conclure un accord de</w:t>
      </w:r>
      <w:r>
        <w:rPr>
          <w:sz w:val="18"/>
          <w:szCs w:val="18"/>
          <w:lang w:val="fr"/>
        </w:rPr>
        <w:t xml:space="preserve"> Service Maintenance.</w:t>
      </w:r>
    </w:p>
    <w:p w14:paraId="6A399F5F" w14:textId="77777777" w:rsidR="00B862E2" w:rsidRDefault="00F2576B" w:rsidP="00B862E2">
      <w:pPr>
        <w:numPr>
          <w:ilvl w:val="0"/>
          <w:numId w:val="3"/>
        </w:numPr>
        <w:jc w:val="both"/>
        <w:rPr>
          <w:sz w:val="18"/>
          <w:szCs w:val="18"/>
          <w:lang w:val="fr"/>
        </w:rPr>
      </w:pPr>
      <w:r w:rsidRPr="00C02683">
        <w:rPr>
          <w:sz w:val="18"/>
          <w:szCs w:val="18"/>
          <w:lang w:val="fr"/>
        </w:rPr>
        <w:t xml:space="preserve">Toutes les ententes conclues par des représentants de </w:t>
      </w:r>
      <w:proofErr w:type="spellStart"/>
      <w:r w:rsidRPr="00C02683">
        <w:rPr>
          <w:sz w:val="18"/>
          <w:szCs w:val="18"/>
          <w:lang w:val="fr"/>
        </w:rPr>
        <w:t>Safe&amp;Clean</w:t>
      </w:r>
      <w:proofErr w:type="spellEnd"/>
      <w:r w:rsidRPr="00C02683">
        <w:rPr>
          <w:sz w:val="18"/>
          <w:szCs w:val="18"/>
          <w:lang w:val="fr"/>
        </w:rPr>
        <w:t xml:space="preserve">, des techniciens (d’entretien), des installateurs, des engagements ou des déclarations faites, orales ou écrites, ne lient </w:t>
      </w:r>
      <w:proofErr w:type="spellStart"/>
      <w:r w:rsidRPr="00C02683">
        <w:rPr>
          <w:sz w:val="18"/>
          <w:szCs w:val="18"/>
          <w:lang w:val="fr"/>
        </w:rPr>
        <w:t>Safe&amp;Clean</w:t>
      </w:r>
      <w:proofErr w:type="spellEnd"/>
      <w:r w:rsidRPr="00C02683">
        <w:rPr>
          <w:sz w:val="18"/>
          <w:szCs w:val="18"/>
          <w:lang w:val="fr"/>
        </w:rPr>
        <w:t xml:space="preserve"> que dans la mesure où </w:t>
      </w:r>
      <w:proofErr w:type="spellStart"/>
      <w:r w:rsidRPr="00C02683">
        <w:rPr>
          <w:sz w:val="18"/>
          <w:szCs w:val="18"/>
          <w:lang w:val="fr"/>
        </w:rPr>
        <w:t>Safe&amp;Clean</w:t>
      </w:r>
      <w:proofErr w:type="spellEnd"/>
      <w:r w:rsidRPr="00C02683">
        <w:rPr>
          <w:sz w:val="18"/>
          <w:szCs w:val="18"/>
          <w:lang w:val="fr"/>
        </w:rPr>
        <w:t xml:space="preserve"> les a </w:t>
      </w:r>
      <w:proofErr w:type="gramStart"/>
      <w:r w:rsidRPr="00C02683">
        <w:rPr>
          <w:sz w:val="18"/>
          <w:szCs w:val="18"/>
          <w:lang w:val="fr"/>
        </w:rPr>
        <w:t>confirmé</w:t>
      </w:r>
      <w:proofErr w:type="gramEnd"/>
      <w:r w:rsidRPr="00C02683">
        <w:rPr>
          <w:sz w:val="18"/>
          <w:szCs w:val="18"/>
          <w:lang w:val="fr"/>
        </w:rPr>
        <w:t xml:space="preserve"> par écrit.</w:t>
      </w:r>
    </w:p>
    <w:p w14:paraId="464C645E" w14:textId="77777777" w:rsidR="00E62C93" w:rsidRDefault="00B862E2" w:rsidP="00E62C93">
      <w:pPr>
        <w:numPr>
          <w:ilvl w:val="0"/>
          <w:numId w:val="3"/>
        </w:numPr>
        <w:jc w:val="both"/>
        <w:rPr>
          <w:sz w:val="18"/>
          <w:szCs w:val="18"/>
          <w:lang w:val="fr"/>
        </w:rPr>
      </w:pPr>
      <w:r w:rsidRPr="00B862E2">
        <w:rPr>
          <w:sz w:val="18"/>
          <w:szCs w:val="18"/>
          <w:lang w:val="fr"/>
        </w:rPr>
        <w:t xml:space="preserve">Les </w:t>
      </w:r>
      <w:r>
        <w:rPr>
          <w:sz w:val="18"/>
          <w:szCs w:val="18"/>
          <w:lang w:val="fr"/>
        </w:rPr>
        <w:t>offres</w:t>
      </w:r>
      <w:r w:rsidRPr="00B862E2">
        <w:rPr>
          <w:sz w:val="18"/>
          <w:szCs w:val="18"/>
          <w:lang w:val="fr"/>
        </w:rPr>
        <w:t xml:space="preserve"> et prix, y compris ceux énumérés dans les catalogues et </w:t>
      </w:r>
      <w:r>
        <w:rPr>
          <w:sz w:val="18"/>
          <w:szCs w:val="18"/>
          <w:lang w:val="fr"/>
        </w:rPr>
        <w:t>autres supports</w:t>
      </w:r>
      <w:r w:rsidRPr="00B862E2">
        <w:rPr>
          <w:sz w:val="18"/>
          <w:szCs w:val="18"/>
          <w:lang w:val="fr"/>
        </w:rPr>
        <w:t xml:space="preserve">, </w:t>
      </w:r>
      <w:r>
        <w:rPr>
          <w:sz w:val="18"/>
          <w:szCs w:val="18"/>
          <w:lang w:val="fr"/>
        </w:rPr>
        <w:t>ainsi que</w:t>
      </w:r>
      <w:r w:rsidRPr="00B862E2">
        <w:rPr>
          <w:sz w:val="18"/>
          <w:szCs w:val="18"/>
          <w:lang w:val="fr"/>
        </w:rPr>
        <w:t xml:space="preserve"> les délais de livraison sont indicatifs. Les changements ne peuvent jamais faire l’objet d’une indemnisation ou d’une annulation. Seul le prix convenu sur l’achat-vente indiqué sur la facture est contraignant. Tous les prix n’incluent pas la TVA mais incluent l’emballage. Les frais de livraison, de raccordement, de mise en service et autres sont calculés conformément aux conditions</w:t>
      </w:r>
      <w:r w:rsidRPr="00B862E2">
        <w:rPr>
          <w:lang w:val="fr"/>
        </w:rPr>
        <w:t xml:space="preserve"> </w:t>
      </w:r>
      <w:r w:rsidRPr="00B862E2">
        <w:rPr>
          <w:sz w:val="18"/>
          <w:szCs w:val="18"/>
          <w:lang w:val="fr"/>
        </w:rPr>
        <w:t>en vigueur à ce moment-là.</w:t>
      </w:r>
    </w:p>
    <w:p w14:paraId="2A74BEF5" w14:textId="77777777" w:rsidR="00E62C93" w:rsidRDefault="00E62C93" w:rsidP="00E62C93">
      <w:pPr>
        <w:numPr>
          <w:ilvl w:val="0"/>
          <w:numId w:val="3"/>
        </w:numPr>
        <w:jc w:val="both"/>
        <w:rPr>
          <w:sz w:val="18"/>
          <w:szCs w:val="18"/>
          <w:lang w:val="fr"/>
        </w:rPr>
      </w:pPr>
      <w:r w:rsidRPr="00E62C93">
        <w:rPr>
          <w:sz w:val="18"/>
          <w:szCs w:val="18"/>
          <w:lang w:val="fr"/>
        </w:rPr>
        <w:t xml:space="preserve">Si le client lui-même </w:t>
      </w:r>
      <w:r>
        <w:rPr>
          <w:sz w:val="18"/>
          <w:szCs w:val="18"/>
          <w:lang w:val="fr"/>
        </w:rPr>
        <w:t>s’occupe</w:t>
      </w:r>
      <w:r w:rsidRPr="00E62C93">
        <w:rPr>
          <w:sz w:val="18"/>
          <w:szCs w:val="18"/>
          <w:lang w:val="fr"/>
        </w:rPr>
        <w:t xml:space="preserve"> du transport mais qu’il ne prend pas la ou les </w:t>
      </w:r>
      <w:r>
        <w:rPr>
          <w:sz w:val="18"/>
          <w:szCs w:val="18"/>
          <w:lang w:val="fr"/>
        </w:rPr>
        <w:t>bornes</w:t>
      </w:r>
      <w:r w:rsidRPr="00E62C93">
        <w:rPr>
          <w:sz w:val="18"/>
          <w:szCs w:val="18"/>
          <w:lang w:val="fr"/>
        </w:rPr>
        <w:t xml:space="preserve"> de désinfection à l’heure convenue, </w:t>
      </w:r>
      <w:proofErr w:type="spellStart"/>
      <w:r w:rsidRPr="00E62C93">
        <w:rPr>
          <w:sz w:val="18"/>
          <w:szCs w:val="18"/>
          <w:lang w:val="fr"/>
        </w:rPr>
        <w:t>Safe&amp;Clean</w:t>
      </w:r>
      <w:proofErr w:type="spellEnd"/>
      <w:r w:rsidRPr="00E62C93">
        <w:rPr>
          <w:sz w:val="18"/>
          <w:szCs w:val="18"/>
          <w:lang w:val="fr"/>
        </w:rPr>
        <w:t xml:space="preserve"> se réserve le droit de considérer le contrat comme résilié après l’expiration d’une période de 8 jours sans préavis. Le stockage des marchandises en attente de livraison ou de collecte est effectué aux frais et au risque du client.</w:t>
      </w:r>
    </w:p>
    <w:p w14:paraId="1AF44F1E" w14:textId="77777777" w:rsidR="00E62C93" w:rsidRDefault="00E62C93" w:rsidP="00E62C93">
      <w:pPr>
        <w:numPr>
          <w:ilvl w:val="0"/>
          <w:numId w:val="3"/>
        </w:numPr>
        <w:jc w:val="both"/>
        <w:rPr>
          <w:sz w:val="18"/>
          <w:szCs w:val="18"/>
          <w:lang w:val="fr"/>
        </w:rPr>
      </w:pPr>
      <w:r w:rsidRPr="00E62C93">
        <w:rPr>
          <w:sz w:val="18"/>
          <w:szCs w:val="18"/>
          <w:lang w:val="fr"/>
        </w:rPr>
        <w:t xml:space="preserve">Le transfert de propriété n’a lieu qu’après le paiement intégral de toutes les sommes dues. L’acheteur/client est tenu de retourner les marchandises impayées à la première demande et autorise </w:t>
      </w:r>
      <w:proofErr w:type="spellStart"/>
      <w:r w:rsidRPr="00E62C93">
        <w:rPr>
          <w:sz w:val="18"/>
          <w:szCs w:val="18"/>
          <w:lang w:val="fr"/>
        </w:rPr>
        <w:t>Safe&amp;Clean</w:t>
      </w:r>
      <w:proofErr w:type="spellEnd"/>
      <w:r w:rsidRPr="00E62C93">
        <w:rPr>
          <w:sz w:val="18"/>
          <w:szCs w:val="18"/>
          <w:lang w:val="fr"/>
        </w:rPr>
        <w:t xml:space="preserve">, ou la personne qu’il nomme pour le faire, à entrer dans tous les domaines où des </w:t>
      </w:r>
      <w:r>
        <w:rPr>
          <w:sz w:val="18"/>
          <w:szCs w:val="18"/>
          <w:lang w:val="fr"/>
        </w:rPr>
        <w:t>bornes</w:t>
      </w:r>
      <w:r w:rsidRPr="00E62C93">
        <w:rPr>
          <w:sz w:val="18"/>
          <w:szCs w:val="18"/>
          <w:lang w:val="fr"/>
        </w:rPr>
        <w:t xml:space="preserve"> de désinfection ont été placées et de les prendre avec eux. Le transfert des risques a lieu dans les entrepôts</w:t>
      </w:r>
      <w:r w:rsidRPr="00E62C93">
        <w:rPr>
          <w:lang w:val="fr"/>
        </w:rPr>
        <w:t xml:space="preserve"> </w:t>
      </w:r>
      <w:r w:rsidRPr="00E62C93">
        <w:rPr>
          <w:sz w:val="18"/>
          <w:szCs w:val="18"/>
          <w:lang w:val="fr"/>
        </w:rPr>
        <w:t>ex-</w:t>
      </w:r>
      <w:proofErr w:type="spellStart"/>
      <w:r>
        <w:rPr>
          <w:sz w:val="18"/>
          <w:szCs w:val="18"/>
          <w:lang w:val="fr"/>
        </w:rPr>
        <w:t>works</w:t>
      </w:r>
      <w:proofErr w:type="spellEnd"/>
      <w:r>
        <w:rPr>
          <w:sz w:val="18"/>
          <w:szCs w:val="18"/>
          <w:lang w:val="fr"/>
        </w:rPr>
        <w:t xml:space="preserve"> </w:t>
      </w:r>
      <w:r w:rsidRPr="00E62C93">
        <w:rPr>
          <w:sz w:val="18"/>
          <w:szCs w:val="18"/>
          <w:lang w:val="fr"/>
        </w:rPr>
        <w:t xml:space="preserve">de </w:t>
      </w:r>
      <w:proofErr w:type="spellStart"/>
      <w:r w:rsidRPr="00E62C93">
        <w:rPr>
          <w:sz w:val="18"/>
          <w:szCs w:val="18"/>
          <w:lang w:val="fr"/>
        </w:rPr>
        <w:t>Safe&amp;Clean</w:t>
      </w:r>
      <w:proofErr w:type="spellEnd"/>
      <w:r w:rsidRPr="00E62C93">
        <w:rPr>
          <w:sz w:val="18"/>
          <w:szCs w:val="18"/>
          <w:lang w:val="fr"/>
        </w:rPr>
        <w:t xml:space="preserve">, même si </w:t>
      </w:r>
      <w:proofErr w:type="spellStart"/>
      <w:r w:rsidRPr="00E62C93">
        <w:rPr>
          <w:sz w:val="18"/>
          <w:szCs w:val="18"/>
          <w:lang w:val="fr"/>
        </w:rPr>
        <w:t>Safe&amp;Clean</w:t>
      </w:r>
      <w:proofErr w:type="spellEnd"/>
      <w:r w:rsidRPr="00E62C93">
        <w:rPr>
          <w:sz w:val="18"/>
          <w:szCs w:val="18"/>
          <w:lang w:val="fr"/>
        </w:rPr>
        <w:t xml:space="preserve"> prend en œuvre l’organisation du transport et de l’expédition. </w:t>
      </w:r>
      <w:r>
        <w:rPr>
          <w:sz w:val="18"/>
          <w:szCs w:val="18"/>
          <w:lang w:val="fr"/>
        </w:rPr>
        <w:t>Les cas de f</w:t>
      </w:r>
      <w:r w:rsidRPr="00E62C93">
        <w:rPr>
          <w:sz w:val="18"/>
          <w:szCs w:val="18"/>
          <w:lang w:val="fr"/>
        </w:rPr>
        <w:t xml:space="preserve">orce majeure </w:t>
      </w:r>
      <w:proofErr w:type="gramStart"/>
      <w:r w:rsidRPr="00E62C93">
        <w:rPr>
          <w:sz w:val="18"/>
          <w:szCs w:val="18"/>
          <w:lang w:val="fr"/>
        </w:rPr>
        <w:t>libère</w:t>
      </w:r>
      <w:proofErr w:type="gramEnd"/>
      <w:r w:rsidRPr="00E62C93">
        <w:rPr>
          <w:sz w:val="18"/>
          <w:szCs w:val="18"/>
          <w:lang w:val="fr"/>
        </w:rPr>
        <w:t xml:space="preserve"> </w:t>
      </w:r>
      <w:proofErr w:type="spellStart"/>
      <w:r w:rsidRPr="00E62C93">
        <w:rPr>
          <w:sz w:val="18"/>
          <w:szCs w:val="18"/>
          <w:lang w:val="fr"/>
        </w:rPr>
        <w:t>Safe&amp;Clean</w:t>
      </w:r>
      <w:proofErr w:type="spellEnd"/>
      <w:r w:rsidRPr="00E62C93">
        <w:rPr>
          <w:sz w:val="18"/>
          <w:szCs w:val="18"/>
          <w:lang w:val="fr"/>
        </w:rPr>
        <w:t xml:space="preserve"> de ses obligations. Toutefois, </w:t>
      </w:r>
      <w:proofErr w:type="spellStart"/>
      <w:r w:rsidRPr="00E62C93">
        <w:rPr>
          <w:sz w:val="18"/>
          <w:szCs w:val="18"/>
          <w:lang w:val="fr"/>
        </w:rPr>
        <w:t>Safe&amp;Clean</w:t>
      </w:r>
      <w:proofErr w:type="spellEnd"/>
      <w:r w:rsidRPr="00E62C93">
        <w:rPr>
          <w:sz w:val="18"/>
          <w:szCs w:val="18"/>
          <w:lang w:val="fr"/>
        </w:rPr>
        <w:t xml:space="preserve"> fait tout son possible pour s’acquitter de ses obligations.</w:t>
      </w:r>
    </w:p>
    <w:p w14:paraId="16011C00" w14:textId="77777777" w:rsidR="00BB6095" w:rsidRDefault="00E62C93" w:rsidP="00BB6095">
      <w:pPr>
        <w:numPr>
          <w:ilvl w:val="0"/>
          <w:numId w:val="3"/>
        </w:numPr>
        <w:jc w:val="both"/>
        <w:rPr>
          <w:sz w:val="18"/>
          <w:szCs w:val="18"/>
          <w:lang w:val="fr"/>
        </w:rPr>
      </w:pPr>
      <w:r w:rsidRPr="00E62C93">
        <w:rPr>
          <w:sz w:val="18"/>
          <w:szCs w:val="18"/>
          <w:lang w:val="fr"/>
        </w:rPr>
        <w:t xml:space="preserve">Rien dans ces Conditions </w:t>
      </w:r>
      <w:r>
        <w:rPr>
          <w:sz w:val="18"/>
          <w:szCs w:val="18"/>
          <w:lang w:val="fr"/>
        </w:rPr>
        <w:t>G</w:t>
      </w:r>
      <w:r w:rsidRPr="00E62C93">
        <w:rPr>
          <w:sz w:val="18"/>
          <w:szCs w:val="18"/>
          <w:lang w:val="fr"/>
        </w:rPr>
        <w:t xml:space="preserve">énérales </w:t>
      </w:r>
      <w:r>
        <w:rPr>
          <w:sz w:val="18"/>
          <w:szCs w:val="18"/>
          <w:lang w:val="fr"/>
        </w:rPr>
        <w:t xml:space="preserve">ni même le </w:t>
      </w:r>
      <w:r w:rsidRPr="00E62C93">
        <w:rPr>
          <w:sz w:val="18"/>
          <w:szCs w:val="18"/>
          <w:lang w:val="fr"/>
        </w:rPr>
        <w:t xml:space="preserve">transfert de propriété </w:t>
      </w:r>
      <w:r w:rsidRPr="00E62C93">
        <w:rPr>
          <w:sz w:val="18"/>
          <w:szCs w:val="18"/>
          <w:lang w:val="fr"/>
        </w:rPr>
        <w:t>ne peut</w:t>
      </w:r>
      <w:r>
        <w:rPr>
          <w:sz w:val="18"/>
          <w:szCs w:val="18"/>
          <w:lang w:val="fr"/>
        </w:rPr>
        <w:t xml:space="preserve"> </w:t>
      </w:r>
      <w:r w:rsidRPr="00E62C93">
        <w:rPr>
          <w:sz w:val="18"/>
          <w:szCs w:val="18"/>
          <w:lang w:val="fr"/>
        </w:rPr>
        <w:t xml:space="preserve">être interprété </w:t>
      </w:r>
      <w:r w:rsidRPr="00E62C93">
        <w:rPr>
          <w:sz w:val="18"/>
          <w:szCs w:val="18"/>
          <w:lang w:val="fr"/>
        </w:rPr>
        <w:t xml:space="preserve">comme un transfert de droits de propriété industrielles et/ou intellectuelles appartenant à </w:t>
      </w:r>
      <w:proofErr w:type="spellStart"/>
      <w:r w:rsidRPr="00E62C93">
        <w:rPr>
          <w:sz w:val="18"/>
          <w:szCs w:val="18"/>
          <w:lang w:val="fr"/>
        </w:rPr>
        <w:t>Safe&amp;Clean</w:t>
      </w:r>
      <w:proofErr w:type="spellEnd"/>
      <w:r w:rsidRPr="00E62C93">
        <w:rPr>
          <w:sz w:val="18"/>
          <w:szCs w:val="18"/>
          <w:lang w:val="fr"/>
        </w:rPr>
        <w:t xml:space="preserve"> qui conserve l’intérêt exclusif et la propriété des droits de propriété susmentionnés. Il est interdit de copier, de disposer, d’engager ou de transférer à des tiers sans le consentement préalable </w:t>
      </w:r>
      <w:proofErr w:type="spellStart"/>
      <w:r w:rsidRPr="00E62C93">
        <w:rPr>
          <w:sz w:val="18"/>
          <w:szCs w:val="18"/>
          <w:lang w:val="fr"/>
        </w:rPr>
        <w:t>exprès</w:t>
      </w:r>
      <w:r w:rsidR="00AA064D">
        <w:rPr>
          <w:sz w:val="18"/>
          <w:szCs w:val="18"/>
          <w:lang w:val="fr"/>
        </w:rPr>
        <w:t>se</w:t>
      </w:r>
      <w:proofErr w:type="spellEnd"/>
      <w:r w:rsidR="00AA064D">
        <w:rPr>
          <w:sz w:val="18"/>
          <w:szCs w:val="18"/>
          <w:lang w:val="fr"/>
        </w:rPr>
        <w:t xml:space="preserve"> </w:t>
      </w:r>
      <w:r w:rsidRPr="00E62C93">
        <w:rPr>
          <w:sz w:val="18"/>
          <w:szCs w:val="18"/>
          <w:lang w:val="fr"/>
        </w:rPr>
        <w:t xml:space="preserve">de </w:t>
      </w:r>
      <w:proofErr w:type="spellStart"/>
      <w:r w:rsidRPr="00E62C93">
        <w:rPr>
          <w:sz w:val="18"/>
          <w:szCs w:val="18"/>
          <w:lang w:val="fr"/>
        </w:rPr>
        <w:t>Safe&amp;Clean</w:t>
      </w:r>
      <w:proofErr w:type="spellEnd"/>
      <w:r w:rsidRPr="00E62C93">
        <w:rPr>
          <w:sz w:val="18"/>
          <w:szCs w:val="18"/>
          <w:lang w:val="fr"/>
        </w:rPr>
        <w:t>. Il est également interdit d’acheter et/ou de désassem</w:t>
      </w:r>
      <w:r w:rsidR="00AA064D">
        <w:rPr>
          <w:sz w:val="18"/>
          <w:szCs w:val="18"/>
          <w:lang w:val="fr"/>
        </w:rPr>
        <w:t xml:space="preserve">bler </w:t>
      </w:r>
      <w:r w:rsidRPr="00E62C93">
        <w:rPr>
          <w:sz w:val="18"/>
          <w:szCs w:val="18"/>
          <w:lang w:val="fr"/>
        </w:rPr>
        <w:t xml:space="preserve">pour copier, disposer, promettre ou transférer la ou les </w:t>
      </w:r>
      <w:r w:rsidR="00AA064D">
        <w:rPr>
          <w:sz w:val="18"/>
          <w:szCs w:val="18"/>
          <w:lang w:val="fr"/>
        </w:rPr>
        <w:t>bornes</w:t>
      </w:r>
      <w:r w:rsidRPr="00E62C93">
        <w:rPr>
          <w:sz w:val="18"/>
          <w:szCs w:val="18"/>
          <w:lang w:val="fr"/>
        </w:rPr>
        <w:t xml:space="preserve"> de désinfection et/ou ses composants à des tiers sans l’autorisation préalable expresse de </w:t>
      </w:r>
      <w:proofErr w:type="spellStart"/>
      <w:r w:rsidR="00AA064D" w:rsidRPr="00E62C93">
        <w:rPr>
          <w:sz w:val="18"/>
          <w:szCs w:val="18"/>
          <w:lang w:val="fr"/>
        </w:rPr>
        <w:t>Safe&amp;Clean</w:t>
      </w:r>
      <w:r w:rsidRPr="00E62C93">
        <w:rPr>
          <w:sz w:val="18"/>
          <w:szCs w:val="18"/>
          <w:lang w:val="fr"/>
        </w:rPr>
        <w:t>.</w:t>
      </w:r>
      <w:proofErr w:type="spellEnd"/>
    </w:p>
    <w:p w14:paraId="6689585A" w14:textId="77777777" w:rsidR="00BB6095" w:rsidRDefault="00BB6095" w:rsidP="00BB6095">
      <w:pPr>
        <w:numPr>
          <w:ilvl w:val="0"/>
          <w:numId w:val="3"/>
        </w:numPr>
        <w:jc w:val="both"/>
        <w:rPr>
          <w:sz w:val="18"/>
          <w:szCs w:val="18"/>
          <w:lang w:val="fr"/>
        </w:rPr>
      </w:pPr>
      <w:proofErr w:type="spellStart"/>
      <w:r w:rsidRPr="00BB6095">
        <w:rPr>
          <w:sz w:val="18"/>
          <w:szCs w:val="18"/>
          <w:lang w:val="fr"/>
        </w:rPr>
        <w:t>Safe&amp;Clean</w:t>
      </w:r>
      <w:proofErr w:type="spellEnd"/>
      <w:r w:rsidRPr="00BB6095">
        <w:rPr>
          <w:sz w:val="18"/>
          <w:szCs w:val="18"/>
          <w:lang w:val="fr"/>
        </w:rPr>
        <w:t xml:space="preserve"> peut être tenu responsable de sa propre erreur et/ou négligence. En aucun cas elle ne peut être tenue responsable si le dommage est le résultat d’une mauvaise utilisation et/ou d’une mauvaise maintenance par l’utilisateur (voir Manuel d’utilisation), de la destruction et/ou de la destruction par une cause externe. Si la responsabilité de </w:t>
      </w:r>
      <w:proofErr w:type="spellStart"/>
      <w:r w:rsidRPr="00BB6095">
        <w:rPr>
          <w:sz w:val="18"/>
          <w:szCs w:val="18"/>
          <w:lang w:val="fr"/>
        </w:rPr>
        <w:t>Safe&amp;Clean</w:t>
      </w:r>
      <w:proofErr w:type="spellEnd"/>
      <w:r w:rsidRPr="00BB6095">
        <w:rPr>
          <w:sz w:val="18"/>
          <w:szCs w:val="18"/>
          <w:lang w:val="fr"/>
        </w:rPr>
        <w:t xml:space="preserve"> est établie, elle se limite au dommage direct causé à l’exclusion de tout dommage indirect. Pour les défauts cachés (défauts de fabrication), la responsabilité de </w:t>
      </w:r>
      <w:proofErr w:type="spellStart"/>
      <w:r w:rsidRPr="00BB6095">
        <w:rPr>
          <w:sz w:val="18"/>
          <w:szCs w:val="18"/>
          <w:lang w:val="fr"/>
        </w:rPr>
        <w:t>Safe&amp;Clean</w:t>
      </w:r>
      <w:proofErr w:type="spellEnd"/>
      <w:r w:rsidRPr="00BB6095">
        <w:rPr>
          <w:sz w:val="18"/>
          <w:szCs w:val="18"/>
          <w:lang w:val="fr"/>
        </w:rPr>
        <w:t xml:space="preserve"> est limitée à celles découvertes pendant la période de garantie prévue dans le contrat de service et limitée au remplacement du composant défectueux à l’exclusion de toute autre indemnité et dommages.</w:t>
      </w:r>
    </w:p>
    <w:p w14:paraId="53532F9A" w14:textId="77777777" w:rsidR="000F766C" w:rsidRDefault="00BB6095" w:rsidP="000F766C">
      <w:pPr>
        <w:numPr>
          <w:ilvl w:val="0"/>
          <w:numId w:val="3"/>
        </w:numPr>
        <w:jc w:val="both"/>
        <w:rPr>
          <w:sz w:val="18"/>
          <w:szCs w:val="18"/>
          <w:lang w:val="fr"/>
        </w:rPr>
      </w:pPr>
      <w:r w:rsidRPr="00BB6095">
        <w:rPr>
          <w:sz w:val="18"/>
          <w:szCs w:val="18"/>
          <w:lang w:val="fr"/>
        </w:rPr>
        <w:t>Les plaintes de quelque nature que ce soit doivent être signalées par la poste avec certificat</w:t>
      </w:r>
      <w:r w:rsidRPr="00BB6095">
        <w:rPr>
          <w:sz w:val="18"/>
          <w:szCs w:val="18"/>
          <w:lang w:val="fr"/>
        </w:rPr>
        <w:t xml:space="preserve"> d’expédition à l’adresse mail info@safeandclean.be </w:t>
      </w:r>
      <w:r w:rsidRPr="00BB6095">
        <w:rPr>
          <w:sz w:val="18"/>
          <w:szCs w:val="18"/>
          <w:lang w:val="fr"/>
        </w:rPr>
        <w:t>dans les 8 jours suivant la livraison, la connexion et la mise en service et/ou l’entretien et la réparation (voir contrat de service).</w:t>
      </w:r>
    </w:p>
    <w:p w14:paraId="374658C0" w14:textId="77777777" w:rsidR="000F766C" w:rsidRDefault="000F766C" w:rsidP="000F766C">
      <w:pPr>
        <w:numPr>
          <w:ilvl w:val="0"/>
          <w:numId w:val="3"/>
        </w:numPr>
        <w:jc w:val="both"/>
        <w:rPr>
          <w:sz w:val="18"/>
          <w:szCs w:val="18"/>
          <w:lang w:val="fr"/>
        </w:rPr>
      </w:pPr>
      <w:r w:rsidRPr="000F766C">
        <w:rPr>
          <w:sz w:val="18"/>
          <w:szCs w:val="18"/>
          <w:lang w:val="fr"/>
        </w:rPr>
        <w:t>Les factures sont payables dans les 15 jours suivant la date de la facture. Tout paiement en retard rend tout montant dû, même non arrivant à échéance, payable immédiatement. A la date d’échéance, les factures impayées sont augmentées par la loi et sans défaut par une indemnité forfaitaire de 10% avec un minimum de 50,00 € et un intérêt conformément à la loi du 2 août 2002 sur les retards de paiement.</w:t>
      </w:r>
    </w:p>
    <w:p w14:paraId="0AA6E998" w14:textId="77777777" w:rsidR="000F766C" w:rsidRDefault="000F766C" w:rsidP="000F766C">
      <w:pPr>
        <w:numPr>
          <w:ilvl w:val="0"/>
          <w:numId w:val="3"/>
        </w:numPr>
        <w:jc w:val="both"/>
        <w:rPr>
          <w:sz w:val="18"/>
          <w:szCs w:val="18"/>
          <w:lang w:val="fr"/>
        </w:rPr>
      </w:pPr>
      <w:r w:rsidRPr="000F766C">
        <w:rPr>
          <w:sz w:val="18"/>
          <w:szCs w:val="18"/>
          <w:lang w:val="fr"/>
        </w:rPr>
        <w:t xml:space="preserve">Tout retard de paiement donne à </w:t>
      </w:r>
      <w:proofErr w:type="spellStart"/>
      <w:r w:rsidRPr="000F766C">
        <w:rPr>
          <w:sz w:val="18"/>
          <w:szCs w:val="18"/>
          <w:lang w:val="fr"/>
        </w:rPr>
        <w:t>Safe&amp;Clean</w:t>
      </w:r>
      <w:proofErr w:type="spellEnd"/>
      <w:r w:rsidRPr="000F766C">
        <w:rPr>
          <w:sz w:val="18"/>
          <w:szCs w:val="18"/>
          <w:lang w:val="fr"/>
        </w:rPr>
        <w:t xml:space="preserve"> le droit de suspendre l’exécution des ordres et accords de service en cours et/ou de réclamer le paiement immédiat pour les livraisons futures et/ou l’entretien et la réparation prévus dans le contrat de service.</w:t>
      </w:r>
    </w:p>
    <w:p w14:paraId="17B9AB9B" w14:textId="1F473AC9" w:rsidR="000F766C" w:rsidRPr="000F766C" w:rsidRDefault="000F766C" w:rsidP="000F766C">
      <w:pPr>
        <w:numPr>
          <w:ilvl w:val="0"/>
          <w:numId w:val="3"/>
        </w:numPr>
        <w:jc w:val="both"/>
        <w:rPr>
          <w:sz w:val="18"/>
          <w:szCs w:val="18"/>
          <w:lang w:val="fr"/>
        </w:rPr>
      </w:pPr>
      <w:r w:rsidRPr="000F766C">
        <w:rPr>
          <w:sz w:val="18"/>
          <w:szCs w:val="18"/>
          <w:lang w:val="fr"/>
        </w:rPr>
        <w:t xml:space="preserve">Le droit belge est applicable. En cas de litige, les tribunaux compétents sont ceux du siège social de </w:t>
      </w:r>
      <w:proofErr w:type="spellStart"/>
      <w:r w:rsidRPr="000F766C">
        <w:rPr>
          <w:sz w:val="18"/>
          <w:szCs w:val="18"/>
          <w:lang w:val="fr"/>
        </w:rPr>
        <w:t>Safe&amp;Clean</w:t>
      </w:r>
      <w:proofErr w:type="spellEnd"/>
      <w:r w:rsidRPr="000F766C">
        <w:rPr>
          <w:sz w:val="18"/>
          <w:szCs w:val="18"/>
          <w:lang w:val="fr"/>
        </w:rPr>
        <w:t>.</w:t>
      </w:r>
    </w:p>
    <w:p w14:paraId="7350E9E1" w14:textId="77777777" w:rsidR="00A0222B" w:rsidRPr="000F766C" w:rsidRDefault="00A0222B">
      <w:pPr>
        <w:rPr>
          <w:sz w:val="18"/>
          <w:szCs w:val="18"/>
          <w:lang w:val="en-US"/>
        </w:rPr>
      </w:pPr>
    </w:p>
    <w:sectPr w:rsidR="00A0222B" w:rsidRPr="000F766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51693" w14:textId="77777777" w:rsidR="00266B43" w:rsidRDefault="00266B43" w:rsidP="00512DDB">
      <w:r>
        <w:separator/>
      </w:r>
    </w:p>
  </w:endnote>
  <w:endnote w:type="continuationSeparator" w:id="0">
    <w:p w14:paraId="1001E737" w14:textId="77777777" w:rsidR="00266B43" w:rsidRDefault="00266B43" w:rsidP="0051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1EBCB" w14:textId="77777777" w:rsidR="00512DDB" w:rsidRDefault="00512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F3E1" w14:textId="77777777" w:rsidR="00512DDB" w:rsidRDefault="00512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5022" w14:textId="77777777" w:rsidR="00512DDB" w:rsidRDefault="00512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3CB56" w14:textId="77777777" w:rsidR="00266B43" w:rsidRDefault="00266B43" w:rsidP="00512DDB">
      <w:r>
        <w:separator/>
      </w:r>
    </w:p>
  </w:footnote>
  <w:footnote w:type="continuationSeparator" w:id="0">
    <w:p w14:paraId="7DFCFF29" w14:textId="77777777" w:rsidR="00266B43" w:rsidRDefault="00266B43" w:rsidP="0051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4BF93" w14:textId="77777777" w:rsidR="00512DDB" w:rsidRDefault="00512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C8DC2" w14:textId="77777777" w:rsidR="00512DDB" w:rsidRDefault="00512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465CA" w14:textId="77777777" w:rsidR="00512DDB" w:rsidRDefault="00512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7C7B"/>
    <w:multiLevelType w:val="hybridMultilevel"/>
    <w:tmpl w:val="A6FC84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11760737"/>
    <w:multiLevelType w:val="hybridMultilevel"/>
    <w:tmpl w:val="F4284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9178D7"/>
    <w:multiLevelType w:val="multilevel"/>
    <w:tmpl w:val="20582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DD72B6"/>
    <w:multiLevelType w:val="multilevel"/>
    <w:tmpl w:val="FD6E0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9096641"/>
    <w:multiLevelType w:val="multilevel"/>
    <w:tmpl w:val="2D8218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E26BB3"/>
    <w:multiLevelType w:val="multilevel"/>
    <w:tmpl w:val="E6387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E7C0CCB"/>
    <w:multiLevelType w:val="multilevel"/>
    <w:tmpl w:val="009A4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BFE31EF"/>
    <w:multiLevelType w:val="multilevel"/>
    <w:tmpl w:val="99C467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D4B5533"/>
    <w:multiLevelType w:val="multilevel"/>
    <w:tmpl w:val="A866F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57924D3"/>
    <w:multiLevelType w:val="multilevel"/>
    <w:tmpl w:val="EE48F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2C1D03"/>
    <w:multiLevelType w:val="multilevel"/>
    <w:tmpl w:val="79ECD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1E52CBA"/>
    <w:multiLevelType w:val="multilevel"/>
    <w:tmpl w:val="4F8890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A252403"/>
    <w:multiLevelType w:val="multilevel"/>
    <w:tmpl w:val="75EEB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8"/>
  </w:num>
  <w:num w:numId="5">
    <w:abstractNumId w:val="5"/>
  </w:num>
  <w:num w:numId="6">
    <w:abstractNumId w:val="6"/>
  </w:num>
  <w:num w:numId="7">
    <w:abstractNumId w:val="7"/>
  </w:num>
  <w:num w:numId="8">
    <w:abstractNumId w:val="10"/>
  </w:num>
  <w:num w:numId="9">
    <w:abstractNumId w:val="3"/>
  </w:num>
  <w:num w:numId="10">
    <w:abstractNumId w:val="2"/>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2DDB"/>
    <w:rsid w:val="00097ED7"/>
    <w:rsid w:val="000F766C"/>
    <w:rsid w:val="00133354"/>
    <w:rsid w:val="00136333"/>
    <w:rsid w:val="0019119E"/>
    <w:rsid w:val="00266B43"/>
    <w:rsid w:val="002B5D9E"/>
    <w:rsid w:val="003A291C"/>
    <w:rsid w:val="00400BF1"/>
    <w:rsid w:val="00405E1A"/>
    <w:rsid w:val="004B2733"/>
    <w:rsid w:val="00511DE8"/>
    <w:rsid w:val="00512DDB"/>
    <w:rsid w:val="005B1D04"/>
    <w:rsid w:val="005F5C65"/>
    <w:rsid w:val="008406E3"/>
    <w:rsid w:val="008443D2"/>
    <w:rsid w:val="009E4B7D"/>
    <w:rsid w:val="00A0222B"/>
    <w:rsid w:val="00A3363C"/>
    <w:rsid w:val="00A526EF"/>
    <w:rsid w:val="00AA064D"/>
    <w:rsid w:val="00B862E2"/>
    <w:rsid w:val="00BB6095"/>
    <w:rsid w:val="00C02683"/>
    <w:rsid w:val="00D32B1E"/>
    <w:rsid w:val="00D43172"/>
    <w:rsid w:val="00E62C93"/>
    <w:rsid w:val="00EB6D9A"/>
    <w:rsid w:val="00F1562A"/>
    <w:rsid w:val="00F25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F51D3"/>
  <w15:chartTrackingRefBased/>
  <w15:docId w15:val="{D1989B24-0D1B-4516-A894-B3E73006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B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6EF"/>
    <w:rPr>
      <w:rFonts w:ascii="Calibri" w:eastAsia="Calibri" w:hAnsi="Calibri"/>
      <w:sz w:val="22"/>
      <w:szCs w:val="22"/>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2DDB"/>
    <w:pPr>
      <w:tabs>
        <w:tab w:val="center" w:pos="4536"/>
        <w:tab w:val="right" w:pos="9072"/>
      </w:tabs>
    </w:pPr>
  </w:style>
  <w:style w:type="character" w:customStyle="1" w:styleId="HeaderChar">
    <w:name w:val="Header Char"/>
    <w:link w:val="Header"/>
    <w:rsid w:val="00512DDB"/>
    <w:rPr>
      <w:sz w:val="24"/>
      <w:szCs w:val="24"/>
      <w:lang w:val="nl-NL" w:eastAsia="nl-NL"/>
    </w:rPr>
  </w:style>
  <w:style w:type="paragraph" w:styleId="Footer">
    <w:name w:val="footer"/>
    <w:basedOn w:val="Normal"/>
    <w:link w:val="FooterChar"/>
    <w:rsid w:val="00512DDB"/>
    <w:pPr>
      <w:tabs>
        <w:tab w:val="center" w:pos="4536"/>
        <w:tab w:val="right" w:pos="9072"/>
      </w:tabs>
    </w:pPr>
  </w:style>
  <w:style w:type="character" w:customStyle="1" w:styleId="FooterChar">
    <w:name w:val="Footer Char"/>
    <w:link w:val="Footer"/>
    <w:rsid w:val="00512DDB"/>
    <w:rPr>
      <w:sz w:val="24"/>
      <w:szCs w:val="24"/>
      <w:lang w:val="nl-NL" w:eastAsia="nl-NL"/>
    </w:rPr>
  </w:style>
  <w:style w:type="character" w:styleId="Hyperlink">
    <w:name w:val="Hyperlink"/>
    <w:unhideWhenUsed/>
    <w:rsid w:val="00A526EF"/>
    <w:rPr>
      <w:color w:val="0563C1"/>
      <w:u w:val="single"/>
    </w:rPr>
  </w:style>
  <w:style w:type="paragraph" w:styleId="BalloonText">
    <w:name w:val="Balloon Text"/>
    <w:basedOn w:val="Normal"/>
    <w:link w:val="BalloonTextChar"/>
    <w:rsid w:val="005F5C65"/>
    <w:rPr>
      <w:rFonts w:ascii="Segoe UI" w:hAnsi="Segoe UI" w:cs="Segoe UI"/>
      <w:sz w:val="18"/>
      <w:szCs w:val="18"/>
    </w:rPr>
  </w:style>
  <w:style w:type="character" w:customStyle="1" w:styleId="BalloonTextChar">
    <w:name w:val="Balloon Text Char"/>
    <w:link w:val="BalloonText"/>
    <w:rsid w:val="005F5C65"/>
    <w:rPr>
      <w:rFonts w:ascii="Segoe UI" w:eastAsia="Calibri" w:hAnsi="Segoe UI" w:cs="Segoe UI"/>
      <w:sz w:val="18"/>
      <w:szCs w:val="18"/>
    </w:rPr>
  </w:style>
  <w:style w:type="character" w:styleId="FollowedHyperlink">
    <w:name w:val="FollowedHyperlink"/>
    <w:rsid w:val="00BB6095"/>
    <w:rPr>
      <w:color w:val="954F72"/>
      <w:u w:val="single"/>
    </w:rPr>
  </w:style>
  <w:style w:type="character" w:styleId="UnresolvedMention">
    <w:name w:val="Unresolved Mention"/>
    <w:uiPriority w:val="99"/>
    <w:semiHidden/>
    <w:unhideWhenUsed/>
    <w:rsid w:val="00BB6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131705">
      <w:bodyDiv w:val="1"/>
      <w:marLeft w:val="0"/>
      <w:marRight w:val="0"/>
      <w:marTop w:val="0"/>
      <w:marBottom w:val="0"/>
      <w:divBdr>
        <w:top w:val="none" w:sz="0" w:space="0" w:color="auto"/>
        <w:left w:val="none" w:sz="0" w:space="0" w:color="auto"/>
        <w:bottom w:val="none" w:sz="0" w:space="0" w:color="auto"/>
        <w:right w:val="none" w:sz="0" w:space="0" w:color="auto"/>
      </w:divBdr>
    </w:div>
    <w:div w:id="18196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D~1.ORB\AppData\Local\Temp\63\~~228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C:\Users\BERNAD~1.ORB\AppData\Local\Temp\63\~~2286.dot</Template>
  <TotalTime>81</TotalTime>
  <Pages>1</Pages>
  <Words>801</Words>
  <Characters>4568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Van Lidth De Jeude</dc:creator>
  <cp:keywords/>
  <dc:description/>
  <cp:lastModifiedBy>Gilles Hayez</cp:lastModifiedBy>
  <cp:revision>13</cp:revision>
  <cp:lastPrinted>2020-07-24T12:04:00Z</cp:lastPrinted>
  <dcterms:created xsi:type="dcterms:W3CDTF">2020-07-24T11:03:00Z</dcterms:created>
  <dcterms:modified xsi:type="dcterms:W3CDTF">2020-07-27T21:33:00Z</dcterms:modified>
</cp:coreProperties>
</file>